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81" w:rsidRPr="00563BF4" w:rsidRDefault="00FB73AC" w:rsidP="00FB73AC">
      <w:pPr>
        <w:pStyle w:val="Podnaslov"/>
        <w:rPr>
          <w:color w:val="auto"/>
          <w:sz w:val="32"/>
          <w:szCs w:val="32"/>
        </w:rPr>
      </w:pPr>
      <w:r w:rsidRPr="00563BF4">
        <w:rPr>
          <w:color w:val="auto"/>
          <w:sz w:val="32"/>
          <w:szCs w:val="32"/>
        </w:rPr>
        <w:t>Mjere odvojenog prikupljanja komunalnog otpada</w:t>
      </w:r>
    </w:p>
    <w:p w:rsidR="00DC7B81" w:rsidRDefault="00DC7B81" w:rsidP="00FB73AC">
      <w:pPr>
        <w:pStyle w:val="Podnaslov"/>
      </w:pPr>
    </w:p>
    <w:p w:rsidR="00FB73AC" w:rsidRPr="00563BF4" w:rsidRDefault="00DC7B81" w:rsidP="00FB73AC">
      <w:pPr>
        <w:pStyle w:val="Podnaslov"/>
        <w:rPr>
          <w:color w:val="auto"/>
          <w:sz w:val="28"/>
          <w:szCs w:val="28"/>
        </w:rPr>
      </w:pPr>
      <w:r w:rsidRPr="00563BF4">
        <w:rPr>
          <w:color w:val="auto"/>
          <w:sz w:val="28"/>
          <w:szCs w:val="28"/>
        </w:rPr>
        <w:t>Osim preuzimanja</w:t>
      </w:r>
      <w:r w:rsidR="00FB73AC" w:rsidRPr="00563BF4">
        <w:rPr>
          <w:color w:val="auto"/>
          <w:sz w:val="28"/>
          <w:szCs w:val="28"/>
        </w:rPr>
        <w:t xml:space="preserve"> odvojeno prikupljenog otpada na mjestu nastanka i u </w:t>
      </w:r>
      <w:proofErr w:type="spellStart"/>
      <w:r w:rsidR="00FB73AC" w:rsidRPr="00563BF4">
        <w:rPr>
          <w:color w:val="auto"/>
          <w:sz w:val="28"/>
          <w:szCs w:val="28"/>
        </w:rPr>
        <w:t>reciklažnom</w:t>
      </w:r>
      <w:proofErr w:type="spellEnd"/>
      <w:r w:rsidR="00FB73AC" w:rsidRPr="00563BF4">
        <w:rPr>
          <w:color w:val="auto"/>
          <w:sz w:val="28"/>
          <w:szCs w:val="28"/>
        </w:rPr>
        <w:t xml:space="preserve"> dvorištu, </w:t>
      </w:r>
      <w:r w:rsidR="00FB73AC" w:rsidRPr="00563BF4">
        <w:rPr>
          <w:rStyle w:val="Naglaeno"/>
          <w:rFonts w:ascii="Times New Roman" w:hAnsi="Times New Roman" w:cs="Times New Roman"/>
          <w:color w:val="auto"/>
          <w:sz w:val="28"/>
          <w:szCs w:val="28"/>
        </w:rPr>
        <w:t>otpad se odvojeno skuplja i putem spremnika za odvojeno prikupljanje papira, stakla, plastike i tekstila smještenih na javnim površinama odnosno lokacijama „EKO OTOKA“.</w:t>
      </w:r>
    </w:p>
    <w:p w:rsidR="00FB73AC" w:rsidRPr="00563BF4" w:rsidRDefault="00FB73AC" w:rsidP="00FB73AC">
      <w:pPr>
        <w:pStyle w:val="Podnaslov"/>
        <w:rPr>
          <w:color w:val="auto"/>
          <w:sz w:val="28"/>
          <w:szCs w:val="28"/>
        </w:rPr>
      </w:pPr>
      <w:r w:rsidRPr="00563BF4">
        <w:rPr>
          <w:color w:val="auto"/>
          <w:sz w:val="28"/>
          <w:szCs w:val="28"/>
        </w:rPr>
        <w:t>Zeleni „Eko otoci“ uređeni su na platoima i  opremljeni s tri kontejnera zapremnine 1100 litara: </w:t>
      </w:r>
      <w:r w:rsidRPr="00563BF4">
        <w:rPr>
          <w:rStyle w:val="Naglaeno"/>
          <w:rFonts w:ascii="Times New Roman" w:hAnsi="Times New Roman" w:cs="Times New Roman"/>
          <w:color w:val="auto"/>
          <w:sz w:val="28"/>
          <w:szCs w:val="28"/>
        </w:rPr>
        <w:t>plavi za papir, zeleni za staklo i žuti za PET ambalažu</w:t>
      </w:r>
      <w:r w:rsidRPr="00563BF4">
        <w:rPr>
          <w:color w:val="auto"/>
          <w:sz w:val="28"/>
          <w:szCs w:val="28"/>
        </w:rPr>
        <w:t xml:space="preserve">. </w:t>
      </w:r>
    </w:p>
    <w:p w:rsidR="00FB73AC" w:rsidRPr="00563BF4" w:rsidRDefault="00FB73AC" w:rsidP="00FB73AC">
      <w:pPr>
        <w:rPr>
          <w:sz w:val="28"/>
          <w:szCs w:val="28"/>
        </w:rPr>
      </w:pPr>
    </w:p>
    <w:p w:rsidR="00FB73AC" w:rsidRPr="00DC7B81" w:rsidRDefault="00FB73AC" w:rsidP="00DC7B81">
      <w:pPr>
        <w:pStyle w:val="Bezproreda"/>
        <w:jc w:val="center"/>
        <w:rPr>
          <w:b/>
          <w:sz w:val="24"/>
          <w:szCs w:val="24"/>
        </w:rPr>
      </w:pPr>
    </w:p>
    <w:p w:rsidR="00FB73AC" w:rsidRDefault="00FB73AC" w:rsidP="00DC7B81">
      <w:pPr>
        <w:pStyle w:val="Bezproreda"/>
        <w:jc w:val="center"/>
        <w:rPr>
          <w:rStyle w:val="Naglaeno"/>
          <w:rFonts w:ascii="Times New Roman" w:hAnsi="Times New Roman" w:cs="Times New Roman"/>
          <w:bCs w:val="0"/>
          <w:sz w:val="40"/>
          <w:szCs w:val="40"/>
        </w:rPr>
      </w:pPr>
      <w:r w:rsidRP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 xml:space="preserve">LOKACIJE </w:t>
      </w:r>
      <w:r w:rsid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 xml:space="preserve"> </w:t>
      </w:r>
      <w:r w:rsidRP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>EKO</w:t>
      </w:r>
      <w:r w:rsid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>-</w:t>
      </w:r>
      <w:r w:rsidRP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 xml:space="preserve">OTOKA </w:t>
      </w:r>
      <w:r w:rsid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 xml:space="preserve"> </w:t>
      </w:r>
      <w:bookmarkStart w:id="0" w:name="_GoBack"/>
      <w:bookmarkEnd w:id="0"/>
      <w:r w:rsidRPr="00563BF4">
        <w:rPr>
          <w:rStyle w:val="Naglaeno"/>
          <w:rFonts w:ascii="Times New Roman" w:hAnsi="Times New Roman" w:cs="Times New Roman"/>
          <w:bCs w:val="0"/>
          <w:sz w:val="40"/>
          <w:szCs w:val="40"/>
        </w:rPr>
        <w:t>SU:</w:t>
      </w:r>
    </w:p>
    <w:p w:rsidR="00563BF4" w:rsidRPr="00563BF4" w:rsidRDefault="00563BF4" w:rsidP="00DC7B81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73AC" w:rsidRPr="00FB73AC" w:rsidRDefault="00FB73AC" w:rsidP="00FB73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73AC" w:rsidRPr="00563BF4" w:rsidRDefault="00FB73AC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PETROVSKO CENTAR</w:t>
      </w:r>
    </w:p>
    <w:p w:rsidR="00FB73AC" w:rsidRPr="00563BF4" w:rsidRDefault="00FB73AC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SLATINA</w:t>
      </w:r>
      <w:r w:rsidR="00563BF4"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SVEDRUŠKA</w:t>
      </w:r>
    </w:p>
    <w:p w:rsidR="00FB73AC" w:rsidRPr="00563BF4" w:rsidRDefault="00563BF4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SVEDRUŽA -  GREDENEC</w:t>
      </w:r>
    </w:p>
    <w:p w:rsidR="00FB73AC" w:rsidRPr="00563BF4" w:rsidRDefault="00FB73AC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ŠTUPARJE</w:t>
      </w:r>
      <w:r w:rsidR="00563BF4"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DOM</w:t>
      </w:r>
    </w:p>
    <w:p w:rsidR="00FB73AC" w:rsidRPr="00563BF4" w:rsidRDefault="00FB73AC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STARA VES</w:t>
      </w:r>
      <w:r w:rsidR="00563BF4"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PETROVSKA-MALA PAČETINA (FRUKI)</w:t>
      </w:r>
    </w:p>
    <w:p w:rsidR="00FB73AC" w:rsidRPr="00563BF4" w:rsidRDefault="00FB73AC" w:rsidP="00FB73AC">
      <w:pPr>
        <w:pStyle w:val="Bezprored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BREZOVICA</w:t>
      </w:r>
      <w:r w:rsidR="00563BF4" w:rsidRPr="00563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PETROVSKA</w:t>
      </w:r>
    </w:p>
    <w:p w:rsidR="00FB73AC" w:rsidRPr="00563BF4" w:rsidRDefault="00FB73AC" w:rsidP="00FB73AC">
      <w:pPr>
        <w:pStyle w:val="Bezproreda"/>
        <w:rPr>
          <w:b/>
        </w:rPr>
      </w:pPr>
    </w:p>
    <w:p w:rsidR="00CE01A3" w:rsidRPr="00563BF4" w:rsidRDefault="00CE01A3">
      <w:pPr>
        <w:rPr>
          <w:b/>
        </w:rPr>
      </w:pPr>
    </w:p>
    <w:sectPr w:rsidR="00CE01A3" w:rsidRPr="0056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40A5"/>
    <w:multiLevelType w:val="multilevel"/>
    <w:tmpl w:val="97A0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730EB"/>
    <w:multiLevelType w:val="hybridMultilevel"/>
    <w:tmpl w:val="B7722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AC"/>
    <w:rsid w:val="00563BF4"/>
    <w:rsid w:val="00751E84"/>
    <w:rsid w:val="00CE01A3"/>
    <w:rsid w:val="00DC7B81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8F25"/>
  <w15:docId w15:val="{1E44436B-F6AB-4902-8213-22861C6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B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73AC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7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B7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FB7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67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</cp:revision>
  <dcterms:created xsi:type="dcterms:W3CDTF">2018-10-09T10:51:00Z</dcterms:created>
  <dcterms:modified xsi:type="dcterms:W3CDTF">2018-10-09T10:58:00Z</dcterms:modified>
</cp:coreProperties>
</file>